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937AA" w14:textId="5DAE5BA3" w:rsidR="007F3F05" w:rsidRDefault="007F3F05"/>
    <w:p w14:paraId="04FE67AA" w14:textId="2EDBAA5E" w:rsidR="00483D8E" w:rsidRDefault="00483D8E"/>
    <w:p w14:paraId="49AC381A" w14:textId="77777777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Investeringspolicy</w:t>
      </w:r>
    </w:p>
    <w:p w14:paraId="63D2B0AC" w14:textId="77777777" w:rsidR="00D166F5" w:rsidRDefault="00D166F5" w:rsidP="00483D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EF124FE" w14:textId="6FD1EF35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Investeringsstrategi</w:t>
      </w:r>
    </w:p>
    <w:p w14:paraId="34252587" w14:textId="7A34F68A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Hovsta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IFs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(Föreningen) investeringspolicy utgör en ram för</w:t>
      </w:r>
    </w:p>
    <w:p w14:paraId="101D6C43" w14:textId="5C324117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föreningsstyrelsen</w:t>
      </w:r>
      <w:r>
        <w:rPr>
          <w:rFonts w:ascii="TimesNewRomanPSMT" w:hAnsi="TimesNewRomanPSMT" w:cs="TimesNewRomanPSMT"/>
          <w:sz w:val="24"/>
          <w:szCs w:val="24"/>
        </w:rPr>
        <w:t xml:space="preserve"> rätt att förvalta Föreningens kapital.</w:t>
      </w:r>
      <w:r>
        <w:rPr>
          <w:rFonts w:ascii="TimesNewRomanPSMT" w:hAnsi="TimesNewRomanPSMT" w:cs="TimesNewRomanPSMT"/>
          <w:sz w:val="24"/>
          <w:szCs w:val="24"/>
        </w:rPr>
        <w:t xml:space="preserve"> Ordförande och kassör (firmatecknare) har i uppdrag att effektuera styrelsens beslut.</w:t>
      </w:r>
    </w:p>
    <w:p w14:paraId="53CEED01" w14:textId="47186086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</w:t>
      </w:r>
      <w:r>
        <w:rPr>
          <w:rFonts w:ascii="TimesNewRomanPSMT" w:hAnsi="TimesNewRomanPSMT" w:cs="TimesNewRomanPSMT"/>
          <w:sz w:val="24"/>
          <w:szCs w:val="24"/>
        </w:rPr>
        <w:t>öreningsstyrelsen ska sträva efter att långsiktigt förvalta, en över tid, hållbar portfölj som</w:t>
      </w:r>
    </w:p>
    <w:p w14:paraId="44670EB6" w14:textId="21E6AB84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genererar avkastning till Föreningen. </w:t>
      </w:r>
      <w:r>
        <w:rPr>
          <w:rFonts w:ascii="TimesNewRomanPSMT" w:hAnsi="TimesNewRomanPSMT" w:cs="TimesNewRomanPSMT"/>
          <w:sz w:val="24"/>
          <w:szCs w:val="24"/>
        </w:rPr>
        <w:t xml:space="preserve">Syftet med investeringarna skall vara att föreningens kapital </w:t>
      </w:r>
      <w:r w:rsidR="00D166F5">
        <w:rPr>
          <w:rFonts w:ascii="TimesNewRomanPSMT" w:hAnsi="TimesNewRomanPSMT" w:cs="TimesNewRomanPSMT"/>
          <w:sz w:val="24"/>
          <w:szCs w:val="24"/>
        </w:rPr>
        <w:t>förvaltas på ett för medlemmarna tryggt sätt. Värdet på i</w:t>
      </w:r>
      <w:r w:rsidR="00D166F5">
        <w:rPr>
          <w:rFonts w:ascii="TimesNewRomanPSMT" w:hAnsi="TimesNewRomanPSMT" w:cs="TimesNewRomanPSMT"/>
          <w:sz w:val="24"/>
          <w:szCs w:val="24"/>
        </w:rPr>
        <w:t>nvesterat kapital bör ligga på en ungefärligt lika nivå över tid</w:t>
      </w:r>
      <w:r w:rsidR="00D166F5">
        <w:rPr>
          <w:rFonts w:ascii="TimesNewRomanPSMT" w:hAnsi="TimesNewRomanPSMT" w:cs="TimesNewRomanPSMT"/>
          <w:sz w:val="24"/>
          <w:szCs w:val="24"/>
        </w:rPr>
        <w:t xml:space="preserve"> och avkastningen ska användas till föreningens verksamhet såsom investeringar i anläggningar och materiel samt bidrag till verksamhetsaktiviteter för lag och sektioner. </w:t>
      </w:r>
    </w:p>
    <w:p w14:paraId="52C36232" w14:textId="77777777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0AC43AB" w14:textId="2C9AF4ED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Föreningens investeringsstrategi består av att förvalta välskötta, välmående och</w:t>
      </w:r>
    </w:p>
    <w:p w14:paraId="2BACD203" w14:textId="3F47BE09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vinstdrivande aktiebolag som kontinuerligt delar ut vinst. </w:t>
      </w:r>
      <w:r>
        <w:rPr>
          <w:rFonts w:ascii="TimesNewRomanPSMT" w:hAnsi="TimesNewRomanPSMT" w:cs="TimesNewRomanPSMT"/>
          <w:sz w:val="24"/>
          <w:szCs w:val="24"/>
        </w:rPr>
        <w:t>Föreningsstyrelsen</w:t>
      </w:r>
      <w:r>
        <w:rPr>
          <w:rFonts w:ascii="TimesNewRomanPSMT" w:hAnsi="TimesNewRomanPSMT" w:cs="TimesNewRomanPSMT"/>
          <w:sz w:val="24"/>
          <w:szCs w:val="24"/>
        </w:rPr>
        <w:t xml:space="preserve"> ska verka för att</w:t>
      </w:r>
    </w:p>
    <w:p w14:paraId="742E067D" w14:textId="294E9EA0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generera en årlig avkastning som </w:t>
      </w:r>
      <w:r>
        <w:rPr>
          <w:rFonts w:ascii="TimesNewRomanPSMT" w:hAnsi="TimesNewRomanPSMT" w:cs="TimesNewRomanPSMT"/>
          <w:sz w:val="24"/>
          <w:szCs w:val="24"/>
        </w:rPr>
        <w:t>inte understiger</w:t>
      </w:r>
      <w:r>
        <w:rPr>
          <w:rFonts w:ascii="TimesNewRomanPSMT" w:hAnsi="TimesNewRomanPSMT" w:cs="TimesNewRomanPSMT"/>
          <w:sz w:val="24"/>
          <w:szCs w:val="24"/>
        </w:rPr>
        <w:t xml:space="preserve"> indexet OMX 30 Stockholm. </w:t>
      </w:r>
      <w:r>
        <w:rPr>
          <w:rFonts w:ascii="TimesNewRomanPSMT" w:hAnsi="TimesNewRomanPSMT" w:cs="TimesNewRomanPSMT"/>
          <w:sz w:val="24"/>
          <w:szCs w:val="24"/>
        </w:rPr>
        <w:t>Investeringarna ska vara i form av investmentbolag, aktiefonder och/eller räntefonder</w:t>
      </w:r>
      <w:r w:rsidR="00D166F5">
        <w:rPr>
          <w:rFonts w:ascii="TimesNewRomanPSMT" w:hAnsi="TimesNewRomanPSMT" w:cs="TimesNewRomanPSMT"/>
          <w:sz w:val="24"/>
          <w:szCs w:val="24"/>
        </w:rPr>
        <w:t>.</w:t>
      </w:r>
    </w:p>
    <w:p w14:paraId="4A393589" w14:textId="77777777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4BBE33F" w14:textId="3912D056" w:rsidR="00483D8E" w:rsidRDefault="0063325C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Föreningsstyrelsen</w:t>
      </w:r>
      <w:r w:rsidR="00483D8E">
        <w:rPr>
          <w:rFonts w:ascii="TimesNewRomanPSMT" w:hAnsi="TimesNewRomanPSMT" w:cs="TimesNewRomanPSMT"/>
          <w:sz w:val="24"/>
          <w:szCs w:val="24"/>
        </w:rPr>
        <w:t xml:space="preserve"> har mandat att investera i bolag som</w:t>
      </w:r>
    </w:p>
    <w:p w14:paraId="5709A8D9" w14:textId="630F0FE8" w:rsidR="00483D8E" w:rsidRPr="00D166F5" w:rsidRDefault="00483D8E" w:rsidP="00D166F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166F5">
        <w:rPr>
          <w:rFonts w:ascii="TimesNewRomanPSMT" w:hAnsi="TimesNewRomanPSMT" w:cs="TimesNewRomanPSMT"/>
          <w:sz w:val="24"/>
          <w:szCs w:val="24"/>
        </w:rPr>
        <w:t>ska ha genererat en årlig vinst de senaste tre kalenderåren (exkl. innevarande år). Om</w:t>
      </w:r>
    </w:p>
    <w:p w14:paraId="289F792E" w14:textId="53E211F2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särskilda skäl föreligger kan regeln undantas.</w:t>
      </w:r>
    </w:p>
    <w:p w14:paraId="22D74283" w14:textId="77777777" w:rsidR="00D166F5" w:rsidRDefault="00D166F5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8F8A637" w14:textId="791DE888" w:rsidR="00483D8E" w:rsidRPr="00D166F5" w:rsidRDefault="00483D8E" w:rsidP="00D166F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166F5">
        <w:rPr>
          <w:rFonts w:ascii="TimesNewRomanPSMT" w:hAnsi="TimesNewRomanPSMT" w:cs="TimesNewRomanPSMT"/>
          <w:sz w:val="24"/>
          <w:szCs w:val="24"/>
        </w:rPr>
        <w:t>ej bedriver verksamhet som utifrån etiska eller moraliska aspekter kan stå i konflikt</w:t>
      </w:r>
    </w:p>
    <w:p w14:paraId="460D50EA" w14:textId="77777777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med Föreningens värdegrund. Exempel på branscher som inte är förenliga med</w:t>
      </w:r>
    </w:p>
    <w:p w14:paraId="07E5FF0C" w14:textId="77777777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Föreningens värdegrund inkluderar vapen, tobak och spelbolag men begränsas inte till</w:t>
      </w:r>
    </w:p>
    <w:p w14:paraId="1D762144" w14:textId="06FAFFA7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dessa. Policyn avseende etiska och moraliska aspekter ska </w:t>
      </w:r>
      <w:r w:rsidR="0063325C">
        <w:rPr>
          <w:rFonts w:ascii="TimesNewRomanPSMT" w:hAnsi="TimesNewRomanPSMT" w:cs="TimesNewRomanPSMT"/>
          <w:sz w:val="24"/>
          <w:szCs w:val="24"/>
        </w:rPr>
        <w:t xml:space="preserve">Föreningsstyrelsen </w:t>
      </w:r>
      <w:r>
        <w:rPr>
          <w:rFonts w:ascii="TimesNewRomanPSMT" w:hAnsi="TimesNewRomanPSMT" w:cs="TimesNewRomanPSMT"/>
          <w:sz w:val="24"/>
          <w:szCs w:val="24"/>
        </w:rPr>
        <w:t>beakta vid varje</w:t>
      </w:r>
    </w:p>
    <w:p w14:paraId="57E6E021" w14:textId="371F6E03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enskild möjlig investering.</w:t>
      </w:r>
    </w:p>
    <w:p w14:paraId="4BCC3B70" w14:textId="77777777" w:rsidR="00D166F5" w:rsidRDefault="00D166F5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F313531" w14:textId="0B6E9E73" w:rsidR="00483D8E" w:rsidRPr="00D166F5" w:rsidRDefault="00483D8E" w:rsidP="00D166F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166F5">
        <w:rPr>
          <w:rFonts w:ascii="Symbol" w:hAnsi="Symbol" w:cs="Symbol"/>
          <w:sz w:val="20"/>
          <w:szCs w:val="20"/>
        </w:rPr>
        <w:t xml:space="preserve"> </w:t>
      </w:r>
      <w:r w:rsidRPr="00D166F5">
        <w:rPr>
          <w:rFonts w:ascii="TimesNewRomanPSMT" w:hAnsi="TimesNewRomanPSMT" w:cs="TimesNewRomanPSMT"/>
          <w:sz w:val="24"/>
          <w:szCs w:val="24"/>
        </w:rPr>
        <w:t>med beaktande av Föreningens investeringsstrategi, delar ut en viss andel av dess fria</w:t>
      </w:r>
    </w:p>
    <w:p w14:paraId="2DD28586" w14:textId="75110310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kapital i form av vinstutdelning till ägarna.</w:t>
      </w:r>
    </w:p>
    <w:p w14:paraId="28AF72AD" w14:textId="77777777" w:rsidR="00D166F5" w:rsidRDefault="00D166F5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0592EAA" w14:textId="6DCF260B" w:rsidR="00483D8E" w:rsidRDefault="00483D8E" w:rsidP="00D166F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166F5">
        <w:rPr>
          <w:rFonts w:ascii="Symbol" w:hAnsi="Symbol" w:cs="Symbol"/>
          <w:sz w:val="20"/>
          <w:szCs w:val="20"/>
        </w:rPr>
        <w:t xml:space="preserve"> </w:t>
      </w:r>
      <w:r w:rsidRPr="00D166F5">
        <w:rPr>
          <w:rFonts w:ascii="TimesNewRomanPSMT" w:hAnsi="TimesNewRomanPSMT" w:cs="TimesNewRomanPSMT"/>
          <w:sz w:val="24"/>
          <w:szCs w:val="24"/>
        </w:rPr>
        <w:t xml:space="preserve">är listat på någondera av listorna </w:t>
      </w:r>
      <w:proofErr w:type="spellStart"/>
      <w:r w:rsidRPr="00D166F5">
        <w:rPr>
          <w:rFonts w:ascii="TimesNewRomanPSMT" w:hAnsi="TimesNewRomanPSMT" w:cs="TimesNewRomanPSMT"/>
          <w:sz w:val="24"/>
          <w:szCs w:val="24"/>
        </w:rPr>
        <w:t>Large</w:t>
      </w:r>
      <w:proofErr w:type="spellEnd"/>
      <w:r w:rsidRPr="00D166F5">
        <w:rPr>
          <w:rFonts w:ascii="TimesNewRomanPSMT" w:hAnsi="TimesNewRomanPSMT" w:cs="TimesNewRomanPSMT"/>
          <w:sz w:val="24"/>
          <w:szCs w:val="24"/>
        </w:rPr>
        <w:t xml:space="preserve">, Mid eller Small </w:t>
      </w:r>
      <w:proofErr w:type="spellStart"/>
      <w:r w:rsidRPr="00D166F5">
        <w:rPr>
          <w:rFonts w:ascii="TimesNewRomanPSMT" w:hAnsi="TimesNewRomanPSMT" w:cs="TimesNewRomanPSMT"/>
          <w:sz w:val="24"/>
          <w:szCs w:val="24"/>
        </w:rPr>
        <w:t>cap</w:t>
      </w:r>
      <w:proofErr w:type="spellEnd"/>
      <w:r w:rsidRPr="00D166F5">
        <w:rPr>
          <w:rFonts w:ascii="TimesNewRomanPSMT" w:hAnsi="TimesNewRomanPSMT" w:cs="TimesNewRomanPSMT"/>
          <w:sz w:val="24"/>
          <w:szCs w:val="24"/>
        </w:rPr>
        <w:t xml:space="preserve"> på Nasdaq Stockholm.</w:t>
      </w:r>
    </w:p>
    <w:p w14:paraId="3EF373F9" w14:textId="77777777" w:rsidR="00D166F5" w:rsidRPr="00D166F5" w:rsidRDefault="00D166F5" w:rsidP="008B3143">
      <w:pPr>
        <w:pStyle w:val="Liststycke"/>
        <w:autoSpaceDE w:val="0"/>
        <w:autoSpaceDN w:val="0"/>
        <w:adjustRightInd w:val="0"/>
        <w:spacing w:after="0" w:line="240" w:lineRule="auto"/>
        <w:ind w:left="765"/>
        <w:rPr>
          <w:rFonts w:ascii="TimesNewRomanPSMT" w:hAnsi="TimesNewRomanPSMT" w:cs="TimesNewRomanPSMT"/>
          <w:sz w:val="24"/>
          <w:szCs w:val="24"/>
        </w:rPr>
      </w:pPr>
    </w:p>
    <w:p w14:paraId="65FE323E" w14:textId="77777777" w:rsidR="00D166F5" w:rsidRDefault="00D166F5" w:rsidP="00483D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217F1F6" w14:textId="1CB4FA97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Exit-strategi</w:t>
      </w:r>
    </w:p>
    <w:p w14:paraId="2BAA4A6D" w14:textId="77777777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Att långsiktigt förvalta en hållbar portfölj som över tid genererar avkastning till Föreningen</w:t>
      </w:r>
    </w:p>
    <w:p w14:paraId="3EF60C31" w14:textId="578F6972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medför att föreningsstyrelsen ska ha ett sunt förhållningssätt vid försäljning av aktier. Vid</w:t>
      </w:r>
    </w:p>
    <w:p w14:paraId="003E906B" w14:textId="77777777" w:rsidR="00483D8E" w:rsidRDefault="00483D8E" w:rsidP="00483D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eventuell avyttring ska investeringsstrategin beaktas, sålunda ska särskild hänsyn tas till</w:t>
      </w:r>
    </w:p>
    <w:p w14:paraId="3C23A82C" w14:textId="7B36F976" w:rsidR="00483D8E" w:rsidRDefault="00483D8E" w:rsidP="00483D8E">
      <w:r>
        <w:rPr>
          <w:rFonts w:ascii="TimesNewRomanPSMT" w:hAnsi="TimesNewRomanPSMT" w:cs="TimesNewRomanPSMT"/>
          <w:sz w:val="24"/>
          <w:szCs w:val="24"/>
        </w:rPr>
        <w:t>minskad utdelning och minskad vinst hos bolaget.</w:t>
      </w:r>
    </w:p>
    <w:sectPr w:rsidR="00483D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78629" w14:textId="77777777" w:rsidR="008B3143" w:rsidRDefault="008B3143" w:rsidP="008B3143">
      <w:pPr>
        <w:spacing w:after="0" w:line="240" w:lineRule="auto"/>
      </w:pPr>
      <w:r>
        <w:separator/>
      </w:r>
    </w:p>
  </w:endnote>
  <w:endnote w:type="continuationSeparator" w:id="0">
    <w:p w14:paraId="6D73AA59" w14:textId="77777777" w:rsidR="008B3143" w:rsidRDefault="008B3143" w:rsidP="008B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33A47" w14:textId="77777777" w:rsidR="008B3143" w:rsidRDefault="008B3143" w:rsidP="008B3143">
      <w:pPr>
        <w:spacing w:after="0" w:line="240" w:lineRule="auto"/>
      </w:pPr>
      <w:r>
        <w:separator/>
      </w:r>
    </w:p>
  </w:footnote>
  <w:footnote w:type="continuationSeparator" w:id="0">
    <w:p w14:paraId="137F2D45" w14:textId="77777777" w:rsidR="008B3143" w:rsidRDefault="008B3143" w:rsidP="008B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BA6AF" w14:textId="57366263" w:rsidR="008B3143" w:rsidRDefault="008B3143">
    <w:pPr>
      <w:pStyle w:val="Sidhuvud"/>
    </w:pPr>
    <w:r>
      <w:rPr>
        <w:noProof/>
      </w:rPr>
      <w:drawing>
        <wp:inline distT="0" distB="0" distL="0" distR="0" wp14:anchorId="5C694F7F" wp14:editId="1A012376">
          <wp:extent cx="5760720" cy="1268840"/>
          <wp:effectExtent l="0" t="0" r="0" b="762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760720" cy="126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0FF9A42" w14:textId="5E35549B" w:rsidR="008B3143" w:rsidRDefault="008B3143">
    <w:pPr>
      <w:pStyle w:val="Sidhuvud"/>
    </w:pPr>
    <w:r>
      <w:t>Antagen av Föreningsstyrelsen 2021-06-16</w:t>
    </w:r>
  </w:p>
  <w:p w14:paraId="77D8C945" w14:textId="77777777" w:rsidR="008B3143" w:rsidRDefault="008B31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10FAC"/>
    <w:multiLevelType w:val="hybridMultilevel"/>
    <w:tmpl w:val="A9B8AB6E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E"/>
    <w:rsid w:val="00483D8E"/>
    <w:rsid w:val="004A3B67"/>
    <w:rsid w:val="004B1F78"/>
    <w:rsid w:val="0063325C"/>
    <w:rsid w:val="007F3F05"/>
    <w:rsid w:val="008B3143"/>
    <w:rsid w:val="00D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E14C"/>
  <w15:chartTrackingRefBased/>
  <w15:docId w15:val="{AB268526-0C11-4C7F-8B18-189B3B21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66F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B3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3143"/>
  </w:style>
  <w:style w:type="paragraph" w:styleId="Sidfot">
    <w:name w:val="footer"/>
    <w:basedOn w:val="Normal"/>
    <w:link w:val="SidfotChar"/>
    <w:uiPriority w:val="99"/>
    <w:unhideWhenUsed/>
    <w:rsid w:val="008B3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Kihlberg</dc:creator>
  <cp:keywords/>
  <dc:description/>
  <cp:lastModifiedBy>Åke Kihlberg</cp:lastModifiedBy>
  <cp:revision>1</cp:revision>
  <dcterms:created xsi:type="dcterms:W3CDTF">2021-06-16T15:21:00Z</dcterms:created>
  <dcterms:modified xsi:type="dcterms:W3CDTF">2021-06-16T18:46:00Z</dcterms:modified>
</cp:coreProperties>
</file>